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002B" w14:textId="77777777" w:rsidR="005E3160" w:rsidRPr="008B3033" w:rsidRDefault="005E3160" w:rsidP="005E3160">
      <w:pPr>
        <w:pStyle w:val="Default"/>
        <w:rPr>
          <w:b/>
          <w:bCs/>
          <w:sz w:val="22"/>
          <w:szCs w:val="22"/>
        </w:rPr>
      </w:pPr>
    </w:p>
    <w:p w14:paraId="200F46E4" w14:textId="77777777" w:rsidR="005E3160" w:rsidRPr="008B3033" w:rsidRDefault="005E3160" w:rsidP="005E3160">
      <w:pPr>
        <w:pStyle w:val="Default"/>
        <w:rPr>
          <w:b/>
          <w:bCs/>
          <w:sz w:val="22"/>
          <w:szCs w:val="22"/>
        </w:rPr>
      </w:pPr>
    </w:p>
    <w:p w14:paraId="051F676F" w14:textId="77777777" w:rsidR="005E3160" w:rsidRDefault="007A4C20" w:rsidP="005E3160">
      <w:pPr>
        <w:pStyle w:val="Default"/>
        <w:rPr>
          <w:b/>
          <w:bCs/>
          <w:sz w:val="22"/>
          <w:szCs w:val="22"/>
        </w:rPr>
      </w:pPr>
      <w:r w:rsidRPr="008B3033">
        <w:rPr>
          <w:b/>
          <w:bCs/>
          <w:sz w:val="22"/>
          <w:szCs w:val="22"/>
        </w:rPr>
        <w:t xml:space="preserve">1. Objetivo </w:t>
      </w:r>
    </w:p>
    <w:p w14:paraId="20CFAF32" w14:textId="77777777" w:rsidR="008B3033" w:rsidRPr="008B3033" w:rsidRDefault="008B3033" w:rsidP="005E3160">
      <w:pPr>
        <w:pStyle w:val="Default"/>
        <w:rPr>
          <w:b/>
          <w:bCs/>
          <w:sz w:val="22"/>
          <w:szCs w:val="22"/>
        </w:rPr>
      </w:pPr>
    </w:p>
    <w:p w14:paraId="5A80C889" w14:textId="77777777" w:rsidR="005E3160" w:rsidRPr="008B3033" w:rsidRDefault="007A4C20" w:rsidP="00D440D1">
      <w:pPr>
        <w:pStyle w:val="Default"/>
        <w:jc w:val="both"/>
        <w:rPr>
          <w:bCs/>
          <w:sz w:val="22"/>
          <w:szCs w:val="22"/>
        </w:rPr>
      </w:pPr>
      <w:r w:rsidRPr="008B3033">
        <w:rPr>
          <w:bCs/>
          <w:sz w:val="22"/>
          <w:szCs w:val="22"/>
        </w:rPr>
        <w:t xml:space="preserve">Recopilar las funciones y responsabilidades </w:t>
      </w:r>
      <w:r w:rsidR="00D440D1" w:rsidRPr="008B3033">
        <w:rPr>
          <w:bCs/>
          <w:sz w:val="22"/>
          <w:szCs w:val="22"/>
        </w:rPr>
        <w:t xml:space="preserve">que establece la normatividad </w:t>
      </w:r>
      <w:r w:rsidRPr="008B3033">
        <w:rPr>
          <w:bCs/>
          <w:sz w:val="22"/>
          <w:szCs w:val="22"/>
        </w:rPr>
        <w:t>en materia de seguridad y salud en el trabajo</w:t>
      </w:r>
      <w:r w:rsidR="00D440D1" w:rsidRPr="008B3033">
        <w:rPr>
          <w:bCs/>
          <w:sz w:val="22"/>
          <w:szCs w:val="22"/>
        </w:rPr>
        <w:t>.</w:t>
      </w:r>
    </w:p>
    <w:p w14:paraId="199A1287" w14:textId="77777777" w:rsidR="00D440D1" w:rsidRPr="008B3033" w:rsidRDefault="00D440D1" w:rsidP="00D440D1">
      <w:pPr>
        <w:pStyle w:val="Default"/>
        <w:jc w:val="both"/>
        <w:rPr>
          <w:bCs/>
          <w:sz w:val="22"/>
          <w:szCs w:val="22"/>
        </w:rPr>
      </w:pPr>
    </w:p>
    <w:p w14:paraId="46C587F4" w14:textId="77777777" w:rsidR="00D440D1" w:rsidRDefault="00D440D1" w:rsidP="00D440D1">
      <w:pPr>
        <w:pStyle w:val="Default"/>
        <w:jc w:val="both"/>
        <w:rPr>
          <w:b/>
          <w:bCs/>
          <w:sz w:val="22"/>
          <w:szCs w:val="22"/>
        </w:rPr>
      </w:pPr>
      <w:r w:rsidRPr="008B3033">
        <w:rPr>
          <w:b/>
          <w:bCs/>
          <w:sz w:val="22"/>
          <w:szCs w:val="22"/>
        </w:rPr>
        <w:t>2. Introducción</w:t>
      </w:r>
    </w:p>
    <w:p w14:paraId="22FD7D59" w14:textId="77777777" w:rsidR="008B3033" w:rsidRPr="008B3033" w:rsidRDefault="008B3033" w:rsidP="00D440D1">
      <w:pPr>
        <w:pStyle w:val="Default"/>
        <w:jc w:val="both"/>
        <w:rPr>
          <w:b/>
          <w:bCs/>
          <w:sz w:val="22"/>
          <w:szCs w:val="22"/>
        </w:rPr>
      </w:pPr>
    </w:p>
    <w:p w14:paraId="71BE93C6" w14:textId="77777777" w:rsidR="00D440D1" w:rsidRPr="008B3033" w:rsidRDefault="00D440D1" w:rsidP="00D440D1">
      <w:pPr>
        <w:pStyle w:val="Default"/>
        <w:jc w:val="both"/>
        <w:rPr>
          <w:bCs/>
          <w:sz w:val="22"/>
          <w:szCs w:val="22"/>
        </w:rPr>
      </w:pPr>
      <w:r w:rsidRPr="008B3033">
        <w:rPr>
          <w:bCs/>
          <w:sz w:val="22"/>
          <w:szCs w:val="22"/>
        </w:rPr>
        <w:t xml:space="preserve">El decreto 1072 del 2015 en su artículo 2.2.4.6.8; establece que el empleador </w:t>
      </w:r>
      <w:r w:rsidR="00CA444C" w:rsidRPr="008B3033">
        <w:rPr>
          <w:bCs/>
          <w:sz w:val="22"/>
          <w:szCs w:val="22"/>
        </w:rPr>
        <w:t xml:space="preserve">debe </w:t>
      </w:r>
      <w:r w:rsidR="00CA444C" w:rsidRPr="008B3033">
        <w:rPr>
          <w:sz w:val="22"/>
          <w:szCs w:val="22"/>
        </w:rPr>
        <w:t>asignar, documentar y comunicar las responsabilidades específicas en Seguridad y Salud en el Trabajo (SST) a todos los niveles de la organización, incluida la alta dirección.</w:t>
      </w:r>
    </w:p>
    <w:p w14:paraId="373807F8" w14:textId="77777777" w:rsidR="00D440D1" w:rsidRPr="008B3033" w:rsidRDefault="00D440D1" w:rsidP="00D440D1">
      <w:pPr>
        <w:pStyle w:val="Default"/>
        <w:jc w:val="both"/>
        <w:rPr>
          <w:bCs/>
          <w:sz w:val="22"/>
          <w:szCs w:val="22"/>
        </w:rPr>
      </w:pPr>
    </w:p>
    <w:p w14:paraId="7B968471" w14:textId="77777777" w:rsidR="00CA444C" w:rsidRDefault="00D440D1" w:rsidP="00D440D1">
      <w:pPr>
        <w:pStyle w:val="Default"/>
        <w:jc w:val="both"/>
        <w:rPr>
          <w:b/>
          <w:bCs/>
          <w:sz w:val="22"/>
          <w:szCs w:val="22"/>
        </w:rPr>
      </w:pPr>
      <w:r w:rsidRPr="008B3033">
        <w:rPr>
          <w:b/>
          <w:bCs/>
          <w:sz w:val="22"/>
          <w:szCs w:val="22"/>
        </w:rPr>
        <w:t xml:space="preserve">3. </w:t>
      </w:r>
      <w:r w:rsidR="00CA444C" w:rsidRPr="008B3033">
        <w:rPr>
          <w:b/>
          <w:bCs/>
          <w:sz w:val="22"/>
          <w:szCs w:val="22"/>
        </w:rPr>
        <w:t xml:space="preserve">Funciones </w:t>
      </w:r>
      <w:r w:rsidR="0098536F" w:rsidRPr="008B3033">
        <w:rPr>
          <w:b/>
          <w:bCs/>
          <w:sz w:val="22"/>
          <w:szCs w:val="22"/>
        </w:rPr>
        <w:t>COPASST</w:t>
      </w:r>
    </w:p>
    <w:p w14:paraId="5863CA9A" w14:textId="77777777" w:rsidR="008B3033" w:rsidRPr="008B3033" w:rsidRDefault="008B3033" w:rsidP="00D440D1">
      <w:pPr>
        <w:pStyle w:val="Default"/>
        <w:jc w:val="both"/>
        <w:rPr>
          <w:b/>
          <w:bCs/>
          <w:sz w:val="22"/>
          <w:szCs w:val="22"/>
        </w:rPr>
      </w:pPr>
    </w:p>
    <w:p w14:paraId="076050FD" w14:textId="77777777" w:rsidR="008170AF" w:rsidRDefault="008170AF" w:rsidP="00D440D1">
      <w:pPr>
        <w:pStyle w:val="Default"/>
        <w:jc w:val="both"/>
        <w:rPr>
          <w:rStyle w:val="Textoennegrita"/>
          <w:b w:val="0"/>
          <w:sz w:val="22"/>
          <w:szCs w:val="22"/>
        </w:rPr>
      </w:pPr>
      <w:r w:rsidRPr="008B3033">
        <w:rPr>
          <w:rStyle w:val="Textoennegrita"/>
          <w:b w:val="0"/>
          <w:sz w:val="22"/>
          <w:szCs w:val="22"/>
        </w:rPr>
        <w:t>Las funciones son socializadas en la primera reunión post-elecciones del comité y se deja constancia en el acta correspondiente.</w:t>
      </w:r>
    </w:p>
    <w:p w14:paraId="150FA1A0" w14:textId="77777777" w:rsidR="008B3033" w:rsidRPr="008B3033" w:rsidRDefault="008B3033" w:rsidP="00D440D1">
      <w:pPr>
        <w:pStyle w:val="Default"/>
        <w:jc w:val="both"/>
        <w:rPr>
          <w:b/>
          <w:bCs/>
          <w:sz w:val="22"/>
          <w:szCs w:val="22"/>
        </w:rPr>
      </w:pPr>
    </w:p>
    <w:p w14:paraId="13B834F2" w14:textId="77777777" w:rsidR="00CA444C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b/>
          <w:bCs/>
          <w:sz w:val="22"/>
          <w:szCs w:val="22"/>
        </w:rPr>
        <w:t xml:space="preserve">3.1 Miembros del COPASST </w:t>
      </w:r>
      <w:r w:rsidRPr="008B3033">
        <w:rPr>
          <w:sz w:val="22"/>
          <w:szCs w:val="22"/>
        </w:rPr>
        <w:t xml:space="preserve">(Según Resolución 2013 de 1986) </w:t>
      </w:r>
    </w:p>
    <w:p w14:paraId="1CD3D5C6" w14:textId="77777777" w:rsidR="008B3033" w:rsidRPr="008B3033" w:rsidRDefault="008B3033" w:rsidP="00D440D1">
      <w:pPr>
        <w:pStyle w:val="Default"/>
        <w:jc w:val="both"/>
        <w:rPr>
          <w:sz w:val="22"/>
          <w:szCs w:val="22"/>
        </w:rPr>
      </w:pPr>
    </w:p>
    <w:p w14:paraId="05BCC6B4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Proponer a la administración de la empresa o establecimiento de trabajo la adopción de medidas y el desarrollo de actividades que procuren y mantengan la salud en los lugares y ambientes de trabajo. </w:t>
      </w:r>
    </w:p>
    <w:p w14:paraId="361F9C97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Proponer y participar en actividades de capacitación en salud ocupacional dirigidas a trabajadores, supervisores y directivos de la empresa o establecimiento de trabajo.</w:t>
      </w:r>
    </w:p>
    <w:p w14:paraId="75C72558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Colaborar con los funcionarios de entidades gubernamentales de salud ocupacional en las actividades que éstos adelanten en la empresa y recibir por derecho propio los informes correspondientes.</w:t>
      </w:r>
    </w:p>
    <w:p w14:paraId="73F08EA9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Vigilar el desarrollo de las actividades que en materia de medicina, higiene y seguridad industrial debe realizar la empresa de acuerdo con el Reglamento de Higiene y Seguridad Industrial y las normas vigentes; promover su divulgación y observancia. </w:t>
      </w:r>
    </w:p>
    <w:p w14:paraId="6E9DE699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Colaborar en el análisis de las causas de los accidentes de trabajo y enfermedades laborales y proponer al empleador las medidas correctivas que haya lugar para evitar su ocurrencia. Evaluar los programas que se hayan realizado. </w:t>
      </w:r>
    </w:p>
    <w:p w14:paraId="3AA46981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Visitar periódicamente los lugares de trabajo e inspeccionar los ambientes, máquinas, equipos, aparatos y las operaciones realizadas por el personal de trabajadores en cada área o sección de la empresa e informar al empleador sobre la existencia de factores de riesgo y sugerir las medidas correctivas y de control. </w:t>
      </w:r>
    </w:p>
    <w:p w14:paraId="50703F52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Estudiar y considerar las sugerencias que presenten los trabajadores en materia de medicina, higiene y seguridad industrial. </w:t>
      </w:r>
    </w:p>
    <w:p w14:paraId="7D3A153C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Servir como organismo de coordinación entre empleador y los trabajadores en la solución de los problemas relativos a la seguridad y salud en el trabajo. Tramitar los reclamos de los trabajadores relacionados con la seguridad y salud en el trabajo. </w:t>
      </w:r>
    </w:p>
    <w:p w14:paraId="384DA6F1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Solicitar periódicamente a la empresa informes sobre accidentalidad y enfermedades laborales con el objeto de dar cumplimiento a lo estipulado en la presente Resolución. </w:t>
      </w:r>
    </w:p>
    <w:p w14:paraId="160A470B" w14:textId="77777777" w:rsidR="00CA444C" w:rsidRPr="008B3033" w:rsidRDefault="00CA444C" w:rsidP="00D440D1">
      <w:pPr>
        <w:pStyle w:val="Default"/>
        <w:jc w:val="both"/>
        <w:rPr>
          <w:b/>
          <w:bCs/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Elegir al Secretario del Comité.</w:t>
      </w:r>
    </w:p>
    <w:p w14:paraId="23541C28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lastRenderedPageBreak/>
        <w:sym w:font="Symbol" w:char="F0B7"/>
      </w:r>
      <w:r w:rsidRPr="008B3033">
        <w:rPr>
          <w:sz w:val="22"/>
          <w:szCs w:val="22"/>
        </w:rPr>
        <w:t xml:space="preserve"> Mantener un archivo de las actas de cada reunión y demás actividades que se desarrollen el cual estará en cualquier momento a disposición del empleador, los trabajadores y las autoridades competentes.</w:t>
      </w:r>
    </w:p>
    <w:p w14:paraId="6CC8F5FB" w14:textId="77777777" w:rsidR="00CA444C" w:rsidRPr="008B3033" w:rsidRDefault="00CA444C" w:rsidP="00D440D1">
      <w:pPr>
        <w:pStyle w:val="Default"/>
        <w:jc w:val="both"/>
        <w:rPr>
          <w:sz w:val="22"/>
          <w:szCs w:val="22"/>
        </w:rPr>
      </w:pPr>
    </w:p>
    <w:p w14:paraId="74919B03" w14:textId="77777777" w:rsidR="00CA444C" w:rsidRDefault="00CA444C" w:rsidP="00D440D1">
      <w:pPr>
        <w:pStyle w:val="Default"/>
        <w:jc w:val="both"/>
        <w:rPr>
          <w:b/>
          <w:sz w:val="22"/>
          <w:szCs w:val="22"/>
        </w:rPr>
      </w:pPr>
      <w:r w:rsidRPr="008B3033">
        <w:rPr>
          <w:b/>
          <w:sz w:val="22"/>
          <w:szCs w:val="22"/>
        </w:rPr>
        <w:t>3.2 Presidente del COPASST</w:t>
      </w:r>
    </w:p>
    <w:p w14:paraId="10F4B39C" w14:textId="77777777" w:rsidR="008B3033" w:rsidRPr="008B3033" w:rsidRDefault="008B3033" w:rsidP="00D440D1">
      <w:pPr>
        <w:pStyle w:val="Default"/>
        <w:jc w:val="both"/>
        <w:rPr>
          <w:b/>
          <w:sz w:val="22"/>
          <w:szCs w:val="22"/>
        </w:rPr>
      </w:pPr>
    </w:p>
    <w:p w14:paraId="169B2258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Presidir y orientar las reuniones en forma dinámica y eficaz </w:t>
      </w:r>
    </w:p>
    <w:p w14:paraId="5881460F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Tramitar ante la administración las recomendaciones aprobadas en el seno del comité </w:t>
      </w:r>
    </w:p>
    <w:p w14:paraId="7269A136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Preparar los temas que se van a tratar en cada reunión </w:t>
      </w:r>
    </w:p>
    <w:p w14:paraId="595A86CF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Coordinar todo lo necesario para la buena marcha del comité. </w:t>
      </w:r>
    </w:p>
    <w:p w14:paraId="00F28626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Llevar a cabo los arreglos necesarios para determinar el lugar o el sitio de las reuniones. </w:t>
      </w:r>
    </w:p>
    <w:p w14:paraId="73111633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</w:p>
    <w:p w14:paraId="718D9DC8" w14:textId="77777777" w:rsidR="00CA444C" w:rsidRDefault="00CA444C" w:rsidP="00CA444C">
      <w:pPr>
        <w:pStyle w:val="Default"/>
        <w:jc w:val="both"/>
        <w:rPr>
          <w:b/>
          <w:sz w:val="22"/>
          <w:szCs w:val="22"/>
        </w:rPr>
      </w:pPr>
      <w:r w:rsidRPr="008B3033">
        <w:rPr>
          <w:b/>
          <w:sz w:val="22"/>
          <w:szCs w:val="22"/>
        </w:rPr>
        <w:t>3.3 Secretario</w:t>
      </w:r>
      <w:r w:rsidRPr="008B3033">
        <w:rPr>
          <w:sz w:val="22"/>
          <w:szCs w:val="22"/>
        </w:rPr>
        <w:t xml:space="preserve"> </w:t>
      </w:r>
      <w:r w:rsidRPr="008B3033">
        <w:rPr>
          <w:b/>
          <w:sz w:val="22"/>
          <w:szCs w:val="22"/>
        </w:rPr>
        <w:t>del COPASST</w:t>
      </w:r>
    </w:p>
    <w:p w14:paraId="60EB05C1" w14:textId="77777777" w:rsidR="008B3033" w:rsidRPr="008B3033" w:rsidRDefault="008B3033" w:rsidP="00CA444C">
      <w:pPr>
        <w:pStyle w:val="Default"/>
        <w:jc w:val="both"/>
        <w:rPr>
          <w:b/>
          <w:sz w:val="22"/>
          <w:szCs w:val="22"/>
        </w:rPr>
      </w:pPr>
    </w:p>
    <w:p w14:paraId="33489FF2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Verificar la asistencia de los miembros del comité a las reuniones</w:t>
      </w:r>
    </w:p>
    <w:p w14:paraId="042CD0CC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Tomar nota de los temas tratados, elaborar el acta de cada reunión </w:t>
      </w:r>
    </w:p>
    <w:p w14:paraId="4652D955" w14:textId="77777777" w:rsidR="00D440D1" w:rsidRPr="008B3033" w:rsidRDefault="00CA444C" w:rsidP="00CA444C">
      <w:pPr>
        <w:pStyle w:val="Default"/>
        <w:jc w:val="both"/>
        <w:rPr>
          <w:b/>
          <w:bCs/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Llevar el archivo referente a las actividades desarrolladas por el comité.</w:t>
      </w:r>
    </w:p>
    <w:p w14:paraId="736866B2" w14:textId="77777777" w:rsidR="005E3160" w:rsidRPr="008B3033" w:rsidRDefault="005E3160" w:rsidP="00CA444C">
      <w:pPr>
        <w:pStyle w:val="Default"/>
        <w:jc w:val="both"/>
        <w:rPr>
          <w:b/>
          <w:bCs/>
          <w:sz w:val="22"/>
          <w:szCs w:val="22"/>
        </w:rPr>
      </w:pPr>
    </w:p>
    <w:p w14:paraId="0738AC2F" w14:textId="77777777" w:rsidR="00CA444C" w:rsidRDefault="00CA444C" w:rsidP="00CA444C">
      <w:pPr>
        <w:pStyle w:val="Default"/>
        <w:jc w:val="both"/>
        <w:rPr>
          <w:b/>
          <w:sz w:val="22"/>
          <w:szCs w:val="22"/>
        </w:rPr>
      </w:pPr>
      <w:r w:rsidRPr="008B3033">
        <w:rPr>
          <w:b/>
          <w:sz w:val="22"/>
          <w:szCs w:val="22"/>
        </w:rPr>
        <w:t>3.4 Obligaciones del empleador</w:t>
      </w:r>
    </w:p>
    <w:p w14:paraId="243241BF" w14:textId="77777777" w:rsidR="008B3033" w:rsidRPr="008B3033" w:rsidRDefault="008B3033" w:rsidP="00CA444C">
      <w:pPr>
        <w:pStyle w:val="Default"/>
        <w:jc w:val="both"/>
        <w:rPr>
          <w:b/>
          <w:sz w:val="22"/>
          <w:szCs w:val="22"/>
        </w:rPr>
      </w:pPr>
    </w:p>
    <w:p w14:paraId="3710F87B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Propiciar la elección de los representantes de los trabajadores al Comité, de acuerdo con lo ordenado en el artículo 2o., de esta Resolución, garantizando la libertad y oportunidad de las votaciones. </w:t>
      </w:r>
    </w:p>
    <w:p w14:paraId="21195416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Designar sus representantes al Comité de Medicina, Higiene y Seguridad Industrial. </w:t>
      </w:r>
    </w:p>
    <w:p w14:paraId="63BB9BD1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Designar al Presidente del Comité. </w:t>
      </w:r>
    </w:p>
    <w:p w14:paraId="2F559A3C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Proporcionar los medios necesarios para el normal desempeño de las funciones del Comité. </w:t>
      </w:r>
    </w:p>
    <w:p w14:paraId="020ACC90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Estudiar las recomendaciones emanadas del Comité y determinar la adopción de las medidas más convenientes o informarle las decisiones tomadas al respecto. </w:t>
      </w:r>
    </w:p>
    <w:p w14:paraId="73565ED7" w14:textId="77777777" w:rsidR="00CA444C" w:rsidRPr="008B3033" w:rsidRDefault="00CA444C" w:rsidP="00CA444C">
      <w:pPr>
        <w:pStyle w:val="Default"/>
        <w:jc w:val="both"/>
        <w:rPr>
          <w:sz w:val="22"/>
          <w:szCs w:val="22"/>
        </w:rPr>
      </w:pPr>
    </w:p>
    <w:p w14:paraId="53815697" w14:textId="77777777" w:rsidR="00CA444C" w:rsidRDefault="00CA444C" w:rsidP="00CA444C">
      <w:pPr>
        <w:pStyle w:val="Default"/>
        <w:jc w:val="both"/>
        <w:rPr>
          <w:sz w:val="22"/>
          <w:szCs w:val="22"/>
        </w:rPr>
      </w:pPr>
      <w:r w:rsidRPr="008B3033">
        <w:rPr>
          <w:b/>
          <w:sz w:val="22"/>
          <w:szCs w:val="22"/>
        </w:rPr>
        <w:t>3.5  Obligaciones de los trabajadores</w:t>
      </w:r>
      <w:r w:rsidRPr="008B3033">
        <w:rPr>
          <w:sz w:val="22"/>
          <w:szCs w:val="22"/>
        </w:rPr>
        <w:t xml:space="preserve"> </w:t>
      </w:r>
    </w:p>
    <w:p w14:paraId="23E3D2C6" w14:textId="77777777" w:rsidR="008B3033" w:rsidRPr="008B3033" w:rsidRDefault="008B3033" w:rsidP="00CA444C">
      <w:pPr>
        <w:pStyle w:val="Default"/>
        <w:jc w:val="both"/>
        <w:rPr>
          <w:sz w:val="22"/>
          <w:szCs w:val="22"/>
        </w:rPr>
      </w:pPr>
    </w:p>
    <w:p w14:paraId="7619A954" w14:textId="77777777" w:rsidR="00CA444C" w:rsidRPr="008B3033" w:rsidRDefault="00CA444C" w:rsidP="00CA444C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sz w:val="22"/>
          <w:szCs w:val="22"/>
        </w:rPr>
        <w:sym w:font="Symbol" w:char="F0B7"/>
      </w:r>
      <w:r w:rsidRPr="008B3033">
        <w:rPr>
          <w:sz w:val="22"/>
          <w:szCs w:val="22"/>
        </w:rPr>
        <w:t xml:space="preserve"> Elegir libremente sus representantes al Comité de Medicina, Higiene y Seguridad en el trabajo y con los reglamentos e instrucciones de servicio ordenados por el </w:t>
      </w:r>
      <w:r w:rsidRPr="008B3033">
        <w:rPr>
          <w:color w:val="auto"/>
          <w:sz w:val="22"/>
          <w:szCs w:val="22"/>
        </w:rPr>
        <w:t>empleador.</w:t>
      </w:r>
    </w:p>
    <w:p w14:paraId="5181EC95" w14:textId="77777777" w:rsidR="00CA444C" w:rsidRPr="008B3033" w:rsidRDefault="00CA444C" w:rsidP="00CA444C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sym w:font="Symbol" w:char="F0B7"/>
      </w:r>
      <w:r w:rsidRPr="008B3033">
        <w:rPr>
          <w:color w:val="auto"/>
          <w:sz w:val="22"/>
          <w:szCs w:val="22"/>
        </w:rPr>
        <w:t xml:space="preserve"> Informar al Comité de las situaciones de riesgo que se presenten y manifestar sus sugerencias para el mejoramiento de las condiciones de salud ocupacional en la empresa. </w:t>
      </w:r>
    </w:p>
    <w:p w14:paraId="005DEDB8" w14:textId="77777777" w:rsidR="005E3160" w:rsidRPr="008B3033" w:rsidRDefault="00CA444C" w:rsidP="00CA444C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sym w:font="Symbol" w:char="F0B7"/>
      </w:r>
      <w:r w:rsidRPr="008B3033">
        <w:rPr>
          <w:color w:val="auto"/>
          <w:sz w:val="22"/>
          <w:szCs w:val="22"/>
        </w:rPr>
        <w:t xml:space="preserve"> Cumplir con las normas de medicina, higiene y seguridad en el trabajo y con los reglamentos e instrucciones de servicios ordenados por el empleador.</w:t>
      </w:r>
    </w:p>
    <w:p w14:paraId="2E755A4D" w14:textId="77777777" w:rsidR="00CA444C" w:rsidRPr="008B3033" w:rsidRDefault="00CA444C" w:rsidP="005E3160">
      <w:pPr>
        <w:pStyle w:val="Default"/>
        <w:jc w:val="center"/>
        <w:rPr>
          <w:b/>
          <w:bCs/>
          <w:color w:val="auto"/>
          <w:sz w:val="22"/>
          <w:szCs w:val="22"/>
        </w:rPr>
      </w:pPr>
    </w:p>
    <w:p w14:paraId="67160720" w14:textId="77777777" w:rsidR="0098536F" w:rsidRDefault="0098536F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  <w:r w:rsidRPr="008B3033">
        <w:rPr>
          <w:rStyle w:val="Textoennegrita"/>
          <w:rFonts w:ascii="Arial" w:hAnsi="Arial" w:cs="Arial"/>
          <w:sz w:val="22"/>
          <w:szCs w:val="22"/>
        </w:rPr>
        <w:t>4. Funciones Comité de Convivencia Laboral (Res 652-2012)</w:t>
      </w:r>
    </w:p>
    <w:p w14:paraId="531C45F8" w14:textId="77777777" w:rsidR="008B3033" w:rsidRPr="008B3033" w:rsidRDefault="008B3033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sz w:val="22"/>
          <w:szCs w:val="22"/>
        </w:rPr>
      </w:pPr>
    </w:p>
    <w:p w14:paraId="7EB511C8" w14:textId="77777777" w:rsidR="008170AF" w:rsidRDefault="008170AF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b w:val="0"/>
          <w:sz w:val="22"/>
          <w:szCs w:val="22"/>
        </w:rPr>
      </w:pPr>
      <w:r w:rsidRPr="008B3033">
        <w:rPr>
          <w:rStyle w:val="Textoennegrita"/>
          <w:rFonts w:ascii="Arial" w:hAnsi="Arial" w:cs="Arial"/>
          <w:b w:val="0"/>
          <w:sz w:val="22"/>
          <w:szCs w:val="22"/>
        </w:rPr>
        <w:t>Las funciones son socializadas en la primera reunión post-elecciones del comité y se deja constancia en el acta correspondiente.</w:t>
      </w:r>
    </w:p>
    <w:p w14:paraId="03782BEF" w14:textId="7436303A" w:rsidR="008B3033" w:rsidRDefault="008B3033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b w:val="0"/>
          <w:sz w:val="22"/>
          <w:szCs w:val="22"/>
        </w:rPr>
      </w:pPr>
    </w:p>
    <w:p w14:paraId="5DE50C4B" w14:textId="37157063" w:rsidR="005F6103" w:rsidRDefault="005F6103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b w:val="0"/>
          <w:sz w:val="22"/>
          <w:szCs w:val="22"/>
        </w:rPr>
      </w:pPr>
    </w:p>
    <w:p w14:paraId="4C856952" w14:textId="35264316" w:rsidR="005F6103" w:rsidRDefault="005F6103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b w:val="0"/>
          <w:sz w:val="22"/>
          <w:szCs w:val="22"/>
        </w:rPr>
      </w:pPr>
    </w:p>
    <w:p w14:paraId="17E863BC" w14:textId="77777777" w:rsidR="005F6103" w:rsidRPr="008B3033" w:rsidRDefault="005F6103" w:rsidP="0098536F">
      <w:pPr>
        <w:pStyle w:val="NormalWeb"/>
        <w:shd w:val="clear" w:color="auto" w:fill="FFFFFF"/>
        <w:spacing w:before="0" w:beforeAutospacing="0" w:after="0" w:afterAutospacing="0"/>
        <w:rPr>
          <w:rStyle w:val="Textoennegrita"/>
          <w:rFonts w:ascii="Arial" w:hAnsi="Arial" w:cs="Arial"/>
          <w:b w:val="0"/>
          <w:sz w:val="22"/>
          <w:szCs w:val="22"/>
        </w:rPr>
      </w:pPr>
    </w:p>
    <w:p w14:paraId="343A101F" w14:textId="77777777" w:rsidR="00CA444C" w:rsidRDefault="0098536F" w:rsidP="0098536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22"/>
          <w:szCs w:val="22"/>
        </w:rPr>
      </w:pPr>
      <w:r w:rsidRPr="008B3033">
        <w:rPr>
          <w:rFonts w:ascii="Arial" w:hAnsi="Arial" w:cs="Arial"/>
          <w:b/>
          <w:sz w:val="22"/>
          <w:szCs w:val="22"/>
        </w:rPr>
        <w:lastRenderedPageBreak/>
        <w:t>4.1 Funciones miembros del</w:t>
      </w:r>
      <w:r w:rsidR="00CA444C" w:rsidRPr="008B3033">
        <w:rPr>
          <w:rFonts w:ascii="Arial" w:hAnsi="Arial" w:cs="Arial"/>
          <w:b/>
          <w:sz w:val="22"/>
          <w:szCs w:val="22"/>
        </w:rPr>
        <w:t xml:space="preserve"> Comité de Convivencia Laboral </w:t>
      </w:r>
    </w:p>
    <w:p w14:paraId="328933C1" w14:textId="77777777" w:rsidR="008B3033" w:rsidRPr="008B3033" w:rsidRDefault="008B3033" w:rsidP="0098536F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</w:rPr>
      </w:pPr>
    </w:p>
    <w:p w14:paraId="54933952" w14:textId="77777777" w:rsidR="0098536F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1. Recibir y dar trámite a las quejas presentadas en las que se describan situaciones que puedan constituir acoso laboral, así como las pruebas que las soportan.</w:t>
      </w:r>
      <w:r w:rsidRPr="008B3033">
        <w:rPr>
          <w:rFonts w:ascii="Arial" w:hAnsi="Arial" w:cs="Arial"/>
          <w:sz w:val="22"/>
          <w:szCs w:val="22"/>
        </w:rPr>
        <w:br/>
        <w:t>2. Examinar de manera confidencial los casos específicos o puntuales en los que se formule queja o reclamo, que pudieran tipificar conductas o circunstancias de acoso laboral, al interior de la entidad pública o empresa privada.</w:t>
      </w:r>
      <w:r w:rsidRPr="008B3033">
        <w:rPr>
          <w:rFonts w:ascii="Arial" w:hAnsi="Arial" w:cs="Arial"/>
          <w:sz w:val="22"/>
          <w:szCs w:val="22"/>
        </w:rPr>
        <w:br/>
        <w:t>3. Escuchar a las partes involucradas de manera individual sobre los hechos que dieron lugar a la queja.</w:t>
      </w:r>
    </w:p>
    <w:p w14:paraId="2F0AE032" w14:textId="77777777" w:rsidR="0098536F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4. Adelantar reuniones con el fin de crear un espacio de diálogo entre las partes involucradas, promoviendo compromisos mutuos para llegar a una solución efectiva de las controversias.</w:t>
      </w:r>
    </w:p>
    <w:p w14:paraId="4F47BD19" w14:textId="77777777" w:rsidR="0098536F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5. Formular un plan de mejora concertado entre las partes, para construir, renovar y promover la convivencia laboral, garantizando en todos los casos el principio de la confidencialidad.</w:t>
      </w:r>
    </w:p>
    <w:p w14:paraId="0E2E473F" w14:textId="77777777" w:rsidR="00CA444C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6. Hacer seguimiento a los compromisos adquiridos por las partes involucradas en la queja, verificando su cumplimiento de acuerdo con lo pactado.</w:t>
      </w:r>
      <w:r w:rsidRPr="008B3033">
        <w:rPr>
          <w:rFonts w:ascii="Arial" w:hAnsi="Arial" w:cs="Arial"/>
          <w:sz w:val="22"/>
          <w:szCs w:val="22"/>
        </w:rPr>
        <w:br/>
        <w:t>7. En aquellos casos en que no se llegue a un acuerdo entre las partes, no se cumplan las recomendaciones formuladas o la conducta persista, el Comité de Convivencia Laboral, deberá remitir la queja a la Procuraduría General de la Nación, tratándose del sector público. En el sector privado, el Comité informará a la alta dirección de la empresa, cerrará el caso y el trabajador puede presentar la queja ante el inspector de trabajo o demandar ante el juez competente.</w:t>
      </w:r>
      <w:r w:rsidRPr="008B3033">
        <w:rPr>
          <w:rFonts w:ascii="Arial" w:hAnsi="Arial" w:cs="Arial"/>
          <w:sz w:val="22"/>
          <w:szCs w:val="22"/>
        </w:rPr>
        <w:br/>
        <w:t>8. Presentar a la alta dirección de la entidad pública o la empresa privada las recomendaciones para el desarrollo efectivo de las medidas preventivas y correctivas del acoso laboral, así como el informe anual de resultados de la gestión del comité de convivencia laboral y los informes requeridos por los organismos de control.</w:t>
      </w:r>
      <w:r w:rsidRPr="008B3033">
        <w:rPr>
          <w:rFonts w:ascii="Arial" w:hAnsi="Arial" w:cs="Arial"/>
          <w:sz w:val="22"/>
          <w:szCs w:val="22"/>
        </w:rPr>
        <w:br/>
        <w:t>9. Hacer seguimiento al cumplimiento de las recomendaciones dadas por el Comité de Convivencia a las dependencias de gestión del recurso humano y salud ocupacional de las empresas e instituciones públicas y privadas.</w:t>
      </w:r>
      <w:r w:rsidRPr="008B3033">
        <w:rPr>
          <w:rFonts w:ascii="Arial" w:hAnsi="Arial" w:cs="Arial"/>
          <w:sz w:val="22"/>
          <w:szCs w:val="22"/>
        </w:rPr>
        <w:br/>
        <w:t>10. Elaborar informes trimestrales sobre la gestión del Comité que incluya estadísticas de las quejas, seguimiento de los casos y recomendaciones, los cuales serán presentados a la alta dirección de la entidad pública o empresa privada.</w:t>
      </w:r>
    </w:p>
    <w:p w14:paraId="206FE33A" w14:textId="77777777" w:rsidR="0098536F" w:rsidRPr="008B3033" w:rsidRDefault="0098536F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Cs/>
          <w:i w:val="0"/>
          <w:sz w:val="22"/>
          <w:szCs w:val="22"/>
        </w:rPr>
      </w:pPr>
      <w:bookmarkStart w:id="0" w:name="7"/>
      <w:bookmarkEnd w:id="0"/>
    </w:p>
    <w:p w14:paraId="7F6CE967" w14:textId="77777777" w:rsidR="008B3033" w:rsidRDefault="0098536F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rial" w:hAnsi="Arial" w:cs="Arial"/>
          <w:sz w:val="22"/>
          <w:szCs w:val="22"/>
        </w:rPr>
      </w:pPr>
      <w:r w:rsidRPr="008B3033">
        <w:rPr>
          <w:rStyle w:val="nfasis"/>
          <w:rFonts w:ascii="Arial" w:hAnsi="Arial" w:cs="Arial"/>
          <w:b/>
          <w:bCs/>
          <w:i w:val="0"/>
          <w:sz w:val="22"/>
          <w:szCs w:val="22"/>
        </w:rPr>
        <w:t xml:space="preserve">4.2 </w:t>
      </w:r>
      <w:r w:rsidR="00CA444C" w:rsidRPr="008B3033">
        <w:rPr>
          <w:rStyle w:val="nfasis"/>
          <w:rFonts w:ascii="Arial" w:hAnsi="Arial" w:cs="Arial"/>
          <w:b/>
          <w:bCs/>
          <w:i w:val="0"/>
          <w:sz w:val="22"/>
          <w:szCs w:val="22"/>
        </w:rPr>
        <w:t>Presidente del Comité de Convivencia Laboral</w:t>
      </w:r>
    </w:p>
    <w:p w14:paraId="1043239C" w14:textId="77777777" w:rsidR="008B3033" w:rsidRDefault="008B3033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rial" w:hAnsi="Arial" w:cs="Arial"/>
          <w:sz w:val="22"/>
          <w:szCs w:val="22"/>
        </w:rPr>
      </w:pPr>
    </w:p>
    <w:p w14:paraId="7AB9CFA4" w14:textId="77777777" w:rsidR="00CA444C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El Comité de Convivencia Laboral deberá elegir por mutuo acuerdo entre sus miembros, un Presidente, quien tendrá las siguientes funciones:</w:t>
      </w:r>
    </w:p>
    <w:p w14:paraId="455FBAB8" w14:textId="77777777" w:rsidR="00CA444C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1. Convocar a los miembros del Comité a las sesiones ordinarias y extraordinarias.</w:t>
      </w:r>
      <w:r w:rsidRPr="008B3033">
        <w:rPr>
          <w:rFonts w:ascii="Arial" w:hAnsi="Arial" w:cs="Arial"/>
          <w:sz w:val="22"/>
          <w:szCs w:val="22"/>
        </w:rPr>
        <w:br/>
        <w:t>2. Presidir y orientar las reuniones ordinarias y extraordinarias en forma dinámica y eficaz.</w:t>
      </w:r>
      <w:r w:rsidRPr="008B3033">
        <w:rPr>
          <w:rFonts w:ascii="Arial" w:hAnsi="Arial" w:cs="Arial"/>
          <w:sz w:val="22"/>
          <w:szCs w:val="22"/>
        </w:rPr>
        <w:br/>
        <w:t>3. Tramitar ante la administración de la entidad pública o empresa privada, las recomendaciones aprobadas en el Comité.</w:t>
      </w:r>
      <w:r w:rsidRPr="008B3033">
        <w:rPr>
          <w:rFonts w:ascii="Arial" w:hAnsi="Arial" w:cs="Arial"/>
          <w:sz w:val="22"/>
          <w:szCs w:val="22"/>
        </w:rPr>
        <w:br/>
        <w:t>4. Gestionar ante la alta dirección de la entidad pública o empresa privada, los recursos requeridos para el funcionamiento del Comité.</w:t>
      </w:r>
    </w:p>
    <w:p w14:paraId="048AED4E" w14:textId="2E1F9B69" w:rsidR="0098536F" w:rsidRDefault="0098536F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Cs/>
          <w:sz w:val="22"/>
          <w:szCs w:val="22"/>
        </w:rPr>
      </w:pPr>
      <w:bookmarkStart w:id="1" w:name="8"/>
      <w:bookmarkEnd w:id="1"/>
    </w:p>
    <w:p w14:paraId="0D99D241" w14:textId="6123C98C" w:rsidR="00D70B46" w:rsidRDefault="00D70B46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Cs/>
          <w:sz w:val="22"/>
          <w:szCs w:val="22"/>
        </w:rPr>
      </w:pPr>
    </w:p>
    <w:p w14:paraId="34F7FA12" w14:textId="284141D5" w:rsidR="00D70B46" w:rsidRDefault="00D70B46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Cs/>
          <w:sz w:val="22"/>
          <w:szCs w:val="22"/>
        </w:rPr>
      </w:pPr>
    </w:p>
    <w:p w14:paraId="6A87522E" w14:textId="77777777" w:rsidR="00D70B46" w:rsidRPr="008B3033" w:rsidRDefault="00D70B46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nfasis"/>
          <w:rFonts w:ascii="Arial" w:hAnsi="Arial" w:cs="Arial"/>
          <w:b/>
          <w:bCs/>
          <w:sz w:val="22"/>
          <w:szCs w:val="22"/>
        </w:rPr>
      </w:pPr>
    </w:p>
    <w:p w14:paraId="60BE6F3F" w14:textId="77777777" w:rsidR="008B3033" w:rsidRDefault="0098536F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Textoennegrita"/>
          <w:rFonts w:ascii="Arial" w:hAnsi="Arial" w:cs="Arial"/>
          <w:i/>
          <w:sz w:val="22"/>
          <w:szCs w:val="22"/>
        </w:rPr>
      </w:pPr>
      <w:r w:rsidRPr="008B3033">
        <w:rPr>
          <w:rStyle w:val="nfasis"/>
          <w:rFonts w:ascii="Arial" w:hAnsi="Arial" w:cs="Arial"/>
          <w:b/>
          <w:bCs/>
          <w:i w:val="0"/>
          <w:sz w:val="22"/>
          <w:szCs w:val="22"/>
        </w:rPr>
        <w:lastRenderedPageBreak/>
        <w:t xml:space="preserve">4.3 </w:t>
      </w:r>
      <w:r w:rsidR="00CA444C" w:rsidRPr="008B3033">
        <w:rPr>
          <w:rStyle w:val="nfasis"/>
          <w:rFonts w:ascii="Arial" w:hAnsi="Arial" w:cs="Arial"/>
          <w:b/>
          <w:bCs/>
          <w:i w:val="0"/>
          <w:sz w:val="22"/>
          <w:szCs w:val="22"/>
        </w:rPr>
        <w:t>Secretaria del Comité de Convivencia Laboral</w:t>
      </w:r>
    </w:p>
    <w:p w14:paraId="04BEC0A5" w14:textId="77777777" w:rsidR="008B3033" w:rsidRDefault="008B3033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Arial" w:hAnsi="Arial" w:cs="Arial"/>
          <w:sz w:val="22"/>
          <w:szCs w:val="22"/>
        </w:rPr>
      </w:pPr>
    </w:p>
    <w:p w14:paraId="24F13DFA" w14:textId="77777777" w:rsidR="00CA444C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El Comité de Convivencia Laboral deberá elegir entre sus miembros un Secretario, por mutuo acuerdo, quien tendrá las siguientes funciones:</w:t>
      </w:r>
    </w:p>
    <w:p w14:paraId="55E376F6" w14:textId="77777777" w:rsidR="008B3033" w:rsidRPr="008B3033" w:rsidRDefault="008B3033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12579EBA" w14:textId="77777777" w:rsidR="0098536F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1. Recibir y dar trámite a las quejas presentadas por escrito en las que se describan las situaciones que puedan constituir acoso laboral, así como las pruebas que las soportan.</w:t>
      </w:r>
      <w:r w:rsidRPr="008B3033">
        <w:rPr>
          <w:rFonts w:ascii="Arial" w:hAnsi="Arial" w:cs="Arial"/>
          <w:sz w:val="22"/>
          <w:szCs w:val="22"/>
        </w:rPr>
        <w:br/>
        <w:t>2. Enviar por medio físico o electrónico a los miembros del Comité la convocatoria realizada por el presidente a las sesiones ordinarias y extraordinarias, indicando el día, la hora y el lugar de la reunión.</w:t>
      </w:r>
    </w:p>
    <w:p w14:paraId="4670F380" w14:textId="77777777" w:rsidR="0098536F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3. Citar individualmente a cada una de las partes involucradas en las quejas, con el fin de escuchar los hechos que dieron lugar a la misma.</w:t>
      </w:r>
      <w:r w:rsidRPr="008B3033">
        <w:rPr>
          <w:rFonts w:ascii="Arial" w:hAnsi="Arial" w:cs="Arial"/>
          <w:sz w:val="22"/>
          <w:szCs w:val="22"/>
        </w:rPr>
        <w:br/>
        <w:t>4. Citar conjuntamente a los trabajadores involucrados en las quejas con el fin de establecer compromisos de convivencia.</w:t>
      </w:r>
    </w:p>
    <w:p w14:paraId="763A5C99" w14:textId="77777777" w:rsidR="00CA444C" w:rsidRPr="008B3033" w:rsidRDefault="00CA444C" w:rsidP="0098536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B3033">
        <w:rPr>
          <w:rFonts w:ascii="Arial" w:hAnsi="Arial" w:cs="Arial"/>
          <w:sz w:val="22"/>
          <w:szCs w:val="22"/>
        </w:rPr>
        <w:t>5. Llevar el archivo de las quejas presentadas, la documentación soporte y velar por la reserva, custodia y confidencialidad de la información.</w:t>
      </w:r>
      <w:r w:rsidRPr="008B3033">
        <w:rPr>
          <w:rFonts w:ascii="Arial" w:hAnsi="Arial" w:cs="Arial"/>
          <w:sz w:val="22"/>
          <w:szCs w:val="22"/>
        </w:rPr>
        <w:br/>
        <w:t>6. Elaborar el orden del día y las actas de cada una de las sesiones del Comité.</w:t>
      </w:r>
      <w:r w:rsidRPr="008B3033">
        <w:rPr>
          <w:rFonts w:ascii="Arial" w:hAnsi="Arial" w:cs="Arial"/>
          <w:sz w:val="22"/>
          <w:szCs w:val="22"/>
        </w:rPr>
        <w:br/>
        <w:t>7. Enviar las comunicaciones con las recomendaciones dadas por el Comité a las diferentes dependencias de la entidad pública o empresa privada.</w:t>
      </w:r>
      <w:r w:rsidRPr="008B3033">
        <w:rPr>
          <w:rFonts w:ascii="Arial" w:hAnsi="Arial" w:cs="Arial"/>
          <w:sz w:val="22"/>
          <w:szCs w:val="22"/>
        </w:rPr>
        <w:br/>
        <w:t>8. Citar a reuniones y solicitar los soportes requeridos para hacer seguimiento al cumplimiento de los compromisos adquiridos por cada una de las partes involucradas.</w:t>
      </w:r>
      <w:r w:rsidRPr="008B3033">
        <w:rPr>
          <w:rFonts w:ascii="Arial" w:hAnsi="Arial" w:cs="Arial"/>
          <w:sz w:val="22"/>
          <w:szCs w:val="22"/>
        </w:rPr>
        <w:br/>
        <w:t>9. Elaborar informes trimestrales sobre la gestión del Comité que incluya estadísticas de las quejas, seguimiento de los casos y recomendaciones, los cuales serán presentados a la alta dirección de la entidad pública o empresa privada.</w:t>
      </w:r>
    </w:p>
    <w:p w14:paraId="37FF5763" w14:textId="77777777" w:rsidR="0098536F" w:rsidRPr="008B3033" w:rsidRDefault="0098536F" w:rsidP="0098536F">
      <w:pPr>
        <w:pStyle w:val="NormalWeb"/>
        <w:shd w:val="clear" w:color="auto" w:fill="FFFFFF"/>
        <w:spacing w:before="0" w:beforeAutospacing="0" w:after="300" w:afterAutospacing="0"/>
        <w:jc w:val="both"/>
        <w:rPr>
          <w:rStyle w:val="Textoennegrita"/>
          <w:rFonts w:ascii="Arial" w:hAnsi="Arial" w:cs="Arial"/>
          <w:sz w:val="22"/>
          <w:szCs w:val="22"/>
        </w:rPr>
      </w:pPr>
      <w:bookmarkStart w:id="2" w:name="9"/>
      <w:bookmarkStart w:id="3" w:name="10"/>
      <w:bookmarkEnd w:id="2"/>
      <w:bookmarkEnd w:id="3"/>
    </w:p>
    <w:p w14:paraId="59C849E7" w14:textId="77777777" w:rsidR="008170AF" w:rsidRDefault="0098536F" w:rsidP="0098536F">
      <w:pPr>
        <w:pStyle w:val="Default"/>
        <w:rPr>
          <w:b/>
          <w:bCs/>
          <w:color w:val="auto"/>
          <w:sz w:val="22"/>
          <w:szCs w:val="22"/>
        </w:rPr>
      </w:pPr>
      <w:r w:rsidRPr="008B3033">
        <w:rPr>
          <w:b/>
          <w:bCs/>
          <w:color w:val="auto"/>
          <w:sz w:val="22"/>
          <w:szCs w:val="22"/>
        </w:rPr>
        <w:t>5. Responsabilidades de los trabajadores en materia de seguridad y salud en el trabajo</w:t>
      </w:r>
      <w:r w:rsidR="008170AF" w:rsidRPr="008B3033">
        <w:rPr>
          <w:b/>
          <w:bCs/>
          <w:color w:val="auto"/>
          <w:sz w:val="22"/>
          <w:szCs w:val="22"/>
        </w:rPr>
        <w:t xml:space="preserve"> (D</w:t>
      </w:r>
      <w:r w:rsidRPr="008B3033">
        <w:rPr>
          <w:b/>
          <w:bCs/>
          <w:color w:val="auto"/>
          <w:sz w:val="22"/>
          <w:szCs w:val="22"/>
        </w:rPr>
        <w:t>ecreto 1072 del 2015Artículo 2.2.4.6.10.</w:t>
      </w:r>
      <w:r w:rsidR="008170AF" w:rsidRPr="008B3033">
        <w:rPr>
          <w:b/>
          <w:bCs/>
          <w:color w:val="auto"/>
          <w:sz w:val="22"/>
          <w:szCs w:val="22"/>
        </w:rPr>
        <w:t>)</w:t>
      </w:r>
    </w:p>
    <w:p w14:paraId="73C8140F" w14:textId="77777777" w:rsidR="008B3033" w:rsidRPr="008B3033" w:rsidRDefault="008B3033" w:rsidP="0098536F">
      <w:pPr>
        <w:pStyle w:val="Default"/>
        <w:rPr>
          <w:b/>
          <w:bCs/>
          <w:color w:val="auto"/>
          <w:sz w:val="22"/>
          <w:szCs w:val="22"/>
        </w:rPr>
      </w:pPr>
    </w:p>
    <w:p w14:paraId="5DB667ED" w14:textId="77777777" w:rsidR="008170AF" w:rsidRPr="008B3033" w:rsidRDefault="008170AF" w:rsidP="0098536F">
      <w:pPr>
        <w:pStyle w:val="Default"/>
        <w:rPr>
          <w:bCs/>
          <w:color w:val="auto"/>
          <w:sz w:val="22"/>
          <w:szCs w:val="22"/>
        </w:rPr>
      </w:pPr>
      <w:r w:rsidRPr="008B3033">
        <w:rPr>
          <w:bCs/>
          <w:color w:val="auto"/>
          <w:sz w:val="22"/>
          <w:szCs w:val="22"/>
        </w:rPr>
        <w:t>Las cuales se encuentran establecidas en el contrato laboral de cada trabajador.</w:t>
      </w:r>
    </w:p>
    <w:p w14:paraId="39BDDF44" w14:textId="77777777" w:rsidR="0098536F" w:rsidRPr="008B3033" w:rsidRDefault="0098536F" w:rsidP="008170AF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t xml:space="preserve">Los trabajadores, de conformidad con la normatividad vigente tendrán entre otras, las siguientes responsabilidades: </w:t>
      </w:r>
    </w:p>
    <w:p w14:paraId="442B0A52" w14:textId="77777777" w:rsidR="0098536F" w:rsidRPr="008B3033" w:rsidRDefault="0098536F" w:rsidP="008170AF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t xml:space="preserve">1. Procurar el cuidado integral de su salud; </w:t>
      </w:r>
    </w:p>
    <w:p w14:paraId="4237C4BB" w14:textId="77777777" w:rsidR="0098536F" w:rsidRPr="008B3033" w:rsidRDefault="0098536F" w:rsidP="008170AF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t xml:space="preserve">2. Suministrar información clara, veraz y completa sobre su estado de salud; </w:t>
      </w:r>
    </w:p>
    <w:p w14:paraId="708304B6" w14:textId="77777777" w:rsidR="0098536F" w:rsidRPr="008B3033" w:rsidRDefault="0098536F" w:rsidP="008170AF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t xml:space="preserve">3. Cumplir las normas, reglamentos e instrucciones del Sistema de Gestión de la Seguridad y Salud en el Trabajo de la empresa; </w:t>
      </w:r>
    </w:p>
    <w:p w14:paraId="6D589E98" w14:textId="77777777" w:rsidR="0098536F" w:rsidRPr="008B3033" w:rsidRDefault="0098536F" w:rsidP="008170AF">
      <w:pPr>
        <w:pStyle w:val="Default"/>
        <w:jc w:val="both"/>
        <w:rPr>
          <w:color w:val="auto"/>
          <w:sz w:val="22"/>
          <w:szCs w:val="22"/>
        </w:rPr>
      </w:pPr>
      <w:r w:rsidRPr="008B3033">
        <w:rPr>
          <w:color w:val="auto"/>
          <w:sz w:val="22"/>
          <w:szCs w:val="22"/>
        </w:rPr>
        <w:t xml:space="preserve">4. Informar oportunamente al empleador o contratante acerca de los peligros y riesgos latentes en su sitio de trabajo; </w:t>
      </w:r>
    </w:p>
    <w:p w14:paraId="7BC91D62" w14:textId="77777777" w:rsidR="0098536F" w:rsidRPr="008B3033" w:rsidRDefault="0098536F" w:rsidP="008170AF">
      <w:pPr>
        <w:spacing w:after="0" w:line="240" w:lineRule="auto"/>
        <w:jc w:val="both"/>
        <w:rPr>
          <w:rFonts w:ascii="Arial" w:hAnsi="Arial" w:cs="Arial"/>
        </w:rPr>
      </w:pPr>
      <w:r w:rsidRPr="008B3033">
        <w:rPr>
          <w:rFonts w:ascii="Arial" w:hAnsi="Arial" w:cs="Arial"/>
        </w:rPr>
        <w:t>5. Participar en las actividades de capacitación en seguridad y salud en el trabajo definido en el plan de capacitación del SG–SST; y</w:t>
      </w:r>
    </w:p>
    <w:p w14:paraId="6D7935A8" w14:textId="77777777" w:rsidR="0098536F" w:rsidRPr="008B3033" w:rsidRDefault="0098536F" w:rsidP="008170AF">
      <w:pPr>
        <w:spacing w:after="0" w:line="240" w:lineRule="auto"/>
        <w:jc w:val="both"/>
        <w:rPr>
          <w:rFonts w:ascii="Arial" w:hAnsi="Arial" w:cs="Arial"/>
        </w:rPr>
      </w:pPr>
      <w:r w:rsidRPr="008B3033">
        <w:rPr>
          <w:rFonts w:ascii="Arial" w:hAnsi="Arial" w:cs="Arial"/>
        </w:rPr>
        <w:t>6. Participar y contribuir al cumplimiento de los objetivos del Sistema de Gestión de la Seguridad y Salud en el Trabajo SG-SST.</w:t>
      </w:r>
    </w:p>
    <w:p w14:paraId="5E0C4E03" w14:textId="6468ABB0" w:rsidR="00CA444C" w:rsidRDefault="00CA444C" w:rsidP="008170AF">
      <w:pPr>
        <w:spacing w:after="0" w:line="240" w:lineRule="auto"/>
        <w:jc w:val="both"/>
        <w:rPr>
          <w:rFonts w:ascii="Arial" w:hAnsi="Arial" w:cs="Arial"/>
        </w:rPr>
      </w:pPr>
    </w:p>
    <w:p w14:paraId="1E8F7E3E" w14:textId="01EADB4E" w:rsidR="00D70B46" w:rsidRDefault="00D70B46" w:rsidP="008170AF">
      <w:pPr>
        <w:spacing w:after="0" w:line="240" w:lineRule="auto"/>
        <w:jc w:val="both"/>
        <w:rPr>
          <w:rFonts w:ascii="Arial" w:hAnsi="Arial" w:cs="Arial"/>
        </w:rPr>
      </w:pPr>
    </w:p>
    <w:p w14:paraId="29EBFD74" w14:textId="5D6714DF" w:rsidR="00D70B46" w:rsidRDefault="00D70B46" w:rsidP="008170AF">
      <w:pPr>
        <w:spacing w:after="0" w:line="240" w:lineRule="auto"/>
        <w:jc w:val="both"/>
        <w:rPr>
          <w:rFonts w:ascii="Arial" w:hAnsi="Arial" w:cs="Arial"/>
        </w:rPr>
      </w:pPr>
    </w:p>
    <w:p w14:paraId="569895AA" w14:textId="36B26EC1" w:rsidR="00D70B46" w:rsidRDefault="00D70B46" w:rsidP="008170AF">
      <w:pPr>
        <w:spacing w:after="0" w:line="240" w:lineRule="auto"/>
        <w:jc w:val="both"/>
        <w:rPr>
          <w:rFonts w:ascii="Arial" w:hAnsi="Arial" w:cs="Arial"/>
        </w:rPr>
      </w:pPr>
    </w:p>
    <w:p w14:paraId="764FAD57" w14:textId="69B9CA87" w:rsidR="00D70B46" w:rsidRDefault="00D70B46" w:rsidP="008170AF">
      <w:pPr>
        <w:spacing w:after="0" w:line="240" w:lineRule="auto"/>
        <w:jc w:val="both"/>
        <w:rPr>
          <w:rFonts w:ascii="Arial" w:hAnsi="Arial" w:cs="Arial"/>
        </w:rPr>
      </w:pPr>
    </w:p>
    <w:p w14:paraId="179B9ADA" w14:textId="77777777" w:rsidR="00D70B46" w:rsidRPr="008B3033" w:rsidRDefault="00D70B46" w:rsidP="008170AF">
      <w:pPr>
        <w:spacing w:after="0" w:line="240" w:lineRule="auto"/>
        <w:jc w:val="both"/>
        <w:rPr>
          <w:rFonts w:ascii="Arial" w:hAnsi="Arial" w:cs="Arial"/>
        </w:rPr>
      </w:pPr>
    </w:p>
    <w:p w14:paraId="1919BD28" w14:textId="77777777" w:rsidR="008170AF" w:rsidRPr="008B3033" w:rsidRDefault="008170AF" w:rsidP="008170AF">
      <w:pPr>
        <w:spacing w:after="0" w:line="240" w:lineRule="auto"/>
        <w:jc w:val="both"/>
        <w:rPr>
          <w:rFonts w:ascii="Arial" w:hAnsi="Arial" w:cs="Arial"/>
          <w:b/>
        </w:rPr>
      </w:pPr>
      <w:r w:rsidRPr="008B3033">
        <w:rPr>
          <w:rFonts w:ascii="Arial" w:hAnsi="Arial" w:cs="Arial"/>
          <w:b/>
        </w:rPr>
        <w:lastRenderedPageBreak/>
        <w:t>6. CONTROL DE CAMBIOS</w:t>
      </w:r>
    </w:p>
    <w:p w14:paraId="0B7A68DF" w14:textId="77777777" w:rsidR="008170AF" w:rsidRPr="008B3033" w:rsidRDefault="008170AF" w:rsidP="008170AF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8170AF" w:rsidRPr="008B3033" w14:paraId="6446DB54" w14:textId="77777777" w:rsidTr="008B3033">
        <w:tc>
          <w:tcPr>
            <w:tcW w:w="2207" w:type="dxa"/>
            <w:vAlign w:val="center"/>
          </w:tcPr>
          <w:p w14:paraId="7215F578" w14:textId="77777777" w:rsidR="008170AF" w:rsidRPr="008B3033" w:rsidRDefault="008170AF" w:rsidP="008B3033">
            <w:pPr>
              <w:jc w:val="center"/>
              <w:rPr>
                <w:rFonts w:ascii="Arial" w:hAnsi="Arial" w:cs="Arial"/>
                <w:b/>
              </w:rPr>
            </w:pPr>
            <w:r w:rsidRPr="008B3033">
              <w:rPr>
                <w:rFonts w:ascii="Arial" w:hAnsi="Arial" w:cs="Arial"/>
                <w:b/>
              </w:rPr>
              <w:t>Versión</w:t>
            </w:r>
          </w:p>
        </w:tc>
        <w:tc>
          <w:tcPr>
            <w:tcW w:w="2207" w:type="dxa"/>
            <w:vAlign w:val="center"/>
          </w:tcPr>
          <w:p w14:paraId="4F770137" w14:textId="77777777" w:rsidR="008170AF" w:rsidRPr="008B3033" w:rsidRDefault="008170AF" w:rsidP="008B3033">
            <w:pPr>
              <w:jc w:val="center"/>
              <w:rPr>
                <w:rFonts w:ascii="Arial" w:hAnsi="Arial" w:cs="Arial"/>
                <w:b/>
              </w:rPr>
            </w:pPr>
            <w:r w:rsidRPr="008B3033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2207" w:type="dxa"/>
            <w:vAlign w:val="center"/>
          </w:tcPr>
          <w:p w14:paraId="2376884E" w14:textId="77777777" w:rsidR="008170AF" w:rsidRPr="008B3033" w:rsidRDefault="008170AF" w:rsidP="008B3033">
            <w:pPr>
              <w:jc w:val="center"/>
              <w:rPr>
                <w:rFonts w:ascii="Arial" w:hAnsi="Arial" w:cs="Arial"/>
                <w:b/>
              </w:rPr>
            </w:pPr>
            <w:r w:rsidRPr="008B3033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2207" w:type="dxa"/>
            <w:vAlign w:val="center"/>
          </w:tcPr>
          <w:p w14:paraId="1557CC57" w14:textId="77777777" w:rsidR="008170AF" w:rsidRPr="008B3033" w:rsidRDefault="008170AF" w:rsidP="008B3033">
            <w:pPr>
              <w:jc w:val="center"/>
              <w:rPr>
                <w:rFonts w:ascii="Arial" w:hAnsi="Arial" w:cs="Arial"/>
                <w:b/>
              </w:rPr>
            </w:pPr>
            <w:r w:rsidRPr="008B3033">
              <w:rPr>
                <w:rFonts w:ascii="Arial" w:hAnsi="Arial" w:cs="Arial"/>
                <w:b/>
              </w:rPr>
              <w:t>Participantes</w:t>
            </w:r>
          </w:p>
        </w:tc>
      </w:tr>
      <w:tr w:rsidR="008170AF" w:rsidRPr="008B3033" w14:paraId="17A030B8" w14:textId="77777777" w:rsidTr="008B3033">
        <w:tc>
          <w:tcPr>
            <w:tcW w:w="2207" w:type="dxa"/>
            <w:vAlign w:val="center"/>
          </w:tcPr>
          <w:p w14:paraId="0D59086D" w14:textId="77777777" w:rsidR="008170AF" w:rsidRPr="008B3033" w:rsidRDefault="008B3033" w:rsidP="008B3033">
            <w:pPr>
              <w:jc w:val="center"/>
              <w:rPr>
                <w:rFonts w:ascii="Arial" w:hAnsi="Arial" w:cs="Arial"/>
              </w:rPr>
            </w:pPr>
            <w:r w:rsidRPr="008B3033">
              <w:rPr>
                <w:rFonts w:ascii="Arial" w:hAnsi="Arial" w:cs="Arial"/>
              </w:rPr>
              <w:t>1</w:t>
            </w:r>
          </w:p>
        </w:tc>
        <w:tc>
          <w:tcPr>
            <w:tcW w:w="2207" w:type="dxa"/>
            <w:vAlign w:val="center"/>
          </w:tcPr>
          <w:p w14:paraId="2BA4E815" w14:textId="6CEB8E74" w:rsidR="008170AF" w:rsidRPr="008B3033" w:rsidRDefault="008B3033" w:rsidP="008B3033">
            <w:pPr>
              <w:jc w:val="center"/>
              <w:rPr>
                <w:rFonts w:ascii="Arial" w:hAnsi="Arial" w:cs="Arial"/>
              </w:rPr>
            </w:pPr>
            <w:r w:rsidRPr="008B3033">
              <w:rPr>
                <w:rFonts w:ascii="Arial" w:hAnsi="Arial" w:cs="Arial"/>
              </w:rPr>
              <w:t>20</w:t>
            </w:r>
            <w:r w:rsidR="00D70B46">
              <w:rPr>
                <w:rFonts w:ascii="Arial" w:hAnsi="Arial" w:cs="Arial"/>
              </w:rPr>
              <w:t>21</w:t>
            </w:r>
            <w:r w:rsidRPr="008B3033">
              <w:rPr>
                <w:rFonts w:ascii="Arial" w:hAnsi="Arial" w:cs="Arial"/>
              </w:rPr>
              <w:t>-0</w:t>
            </w:r>
            <w:r w:rsidR="00D70B46">
              <w:rPr>
                <w:rFonts w:ascii="Arial" w:hAnsi="Arial" w:cs="Arial"/>
              </w:rPr>
              <w:t>7</w:t>
            </w:r>
            <w:r w:rsidRPr="008B3033">
              <w:rPr>
                <w:rFonts w:ascii="Arial" w:hAnsi="Arial" w:cs="Arial"/>
              </w:rPr>
              <w:t>-07</w:t>
            </w:r>
          </w:p>
        </w:tc>
        <w:tc>
          <w:tcPr>
            <w:tcW w:w="2207" w:type="dxa"/>
            <w:vAlign w:val="center"/>
          </w:tcPr>
          <w:p w14:paraId="70684717" w14:textId="77777777" w:rsidR="008170AF" w:rsidRPr="008B3033" w:rsidRDefault="008B3033" w:rsidP="008B3033">
            <w:pPr>
              <w:jc w:val="center"/>
              <w:rPr>
                <w:rFonts w:ascii="Arial" w:hAnsi="Arial" w:cs="Arial"/>
              </w:rPr>
            </w:pPr>
            <w:r w:rsidRPr="008B3033">
              <w:rPr>
                <w:rFonts w:ascii="Arial" w:hAnsi="Arial" w:cs="Arial"/>
              </w:rPr>
              <w:t>Versión inicial</w:t>
            </w:r>
          </w:p>
        </w:tc>
        <w:tc>
          <w:tcPr>
            <w:tcW w:w="2207" w:type="dxa"/>
            <w:vAlign w:val="center"/>
          </w:tcPr>
          <w:p w14:paraId="6B7C38E9" w14:textId="47904FB2" w:rsidR="008170AF" w:rsidRPr="008B3033" w:rsidRDefault="008B3033" w:rsidP="008B3033">
            <w:pPr>
              <w:jc w:val="center"/>
              <w:rPr>
                <w:rFonts w:ascii="Arial" w:hAnsi="Arial" w:cs="Arial"/>
              </w:rPr>
            </w:pPr>
            <w:r w:rsidRPr="008B3033">
              <w:rPr>
                <w:rFonts w:ascii="Arial" w:hAnsi="Arial" w:cs="Arial"/>
              </w:rPr>
              <w:t>Salubrista Ocupacional</w:t>
            </w:r>
          </w:p>
        </w:tc>
      </w:tr>
    </w:tbl>
    <w:p w14:paraId="7779AFDF" w14:textId="77777777" w:rsidR="008170AF" w:rsidRPr="008B3033" w:rsidRDefault="008170AF" w:rsidP="008170AF">
      <w:pPr>
        <w:spacing w:after="0" w:line="240" w:lineRule="auto"/>
        <w:jc w:val="both"/>
        <w:rPr>
          <w:rFonts w:ascii="Arial" w:hAnsi="Arial" w:cs="Arial"/>
          <w:b/>
        </w:rPr>
      </w:pPr>
    </w:p>
    <w:sectPr w:rsidR="008170AF" w:rsidRPr="008B3033" w:rsidSect="008B3033">
      <w:headerReference w:type="default" r:id="rId6"/>
      <w:pgSz w:w="12240" w:h="15840"/>
      <w:pgMar w:top="1417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FEEC" w14:textId="77777777" w:rsidR="00EC709F" w:rsidRDefault="00EC709F" w:rsidP="005E3160">
      <w:pPr>
        <w:spacing w:after="0" w:line="240" w:lineRule="auto"/>
      </w:pPr>
      <w:r>
        <w:separator/>
      </w:r>
    </w:p>
  </w:endnote>
  <w:endnote w:type="continuationSeparator" w:id="0">
    <w:p w14:paraId="7B54134A" w14:textId="77777777" w:rsidR="00EC709F" w:rsidRDefault="00EC709F" w:rsidP="005E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6529" w14:textId="77777777" w:rsidR="00EC709F" w:rsidRDefault="00EC709F" w:rsidP="005E3160">
      <w:pPr>
        <w:spacing w:after="0" w:line="240" w:lineRule="auto"/>
      </w:pPr>
      <w:r>
        <w:separator/>
      </w:r>
    </w:p>
  </w:footnote>
  <w:footnote w:type="continuationSeparator" w:id="0">
    <w:p w14:paraId="213F9837" w14:textId="77777777" w:rsidR="00EC709F" w:rsidRDefault="00EC709F" w:rsidP="005E3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8991" w:type="dxa"/>
      <w:tblLook w:val="04A0" w:firstRow="1" w:lastRow="0" w:firstColumn="1" w:lastColumn="0" w:noHBand="0" w:noVBand="1"/>
    </w:tblPr>
    <w:tblGrid>
      <w:gridCol w:w="1413"/>
      <w:gridCol w:w="1843"/>
      <w:gridCol w:w="1842"/>
      <w:gridCol w:w="2147"/>
      <w:gridCol w:w="1746"/>
    </w:tblGrid>
    <w:tr w:rsidR="007A4C20" w:rsidRPr="008B3033" w14:paraId="5ED10B0A" w14:textId="77777777" w:rsidTr="008B3033">
      <w:trPr>
        <w:trHeight w:val="340"/>
      </w:trPr>
      <w:tc>
        <w:tcPr>
          <w:tcW w:w="1413" w:type="dxa"/>
          <w:vMerge w:val="restart"/>
        </w:tcPr>
        <w:p w14:paraId="7662F252" w14:textId="45046C56" w:rsidR="007A4C20" w:rsidRPr="008B3033" w:rsidRDefault="007A4C20" w:rsidP="007A4C20">
          <w:pPr>
            <w:pStyle w:val="Encabezado"/>
            <w:jc w:val="center"/>
            <w:rPr>
              <w:rFonts w:ascii="Arial" w:hAnsi="Arial" w:cs="Arial"/>
            </w:rPr>
          </w:pPr>
        </w:p>
        <w:p w14:paraId="4CF72501" w14:textId="7089178E" w:rsidR="007A4C20" w:rsidRPr="008B3033" w:rsidRDefault="009519A1" w:rsidP="007A4C2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noProof/>
            </w:rPr>
            <w:drawing>
              <wp:inline distT="0" distB="0" distL="0" distR="0" wp14:anchorId="5659A389" wp14:editId="01D5667E">
                <wp:extent cx="641863" cy="282378"/>
                <wp:effectExtent l="0" t="0" r="6350" b="3810"/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7386"/>
                        <a:stretch/>
                      </pic:blipFill>
                      <pic:spPr bwMode="auto">
                        <a:xfrm>
                          <a:off x="0" y="0"/>
                          <a:ext cx="666582" cy="2932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8" w:type="dxa"/>
          <w:gridSpan w:val="4"/>
          <w:vAlign w:val="center"/>
        </w:tcPr>
        <w:p w14:paraId="405382E3" w14:textId="77777777" w:rsidR="007A4C20" w:rsidRPr="008B3033" w:rsidRDefault="007A4C20" w:rsidP="008B3033">
          <w:pPr>
            <w:pStyle w:val="Encabezado"/>
            <w:jc w:val="center"/>
            <w:rPr>
              <w:rFonts w:ascii="Arial" w:hAnsi="Arial" w:cs="Arial"/>
              <w:b/>
            </w:rPr>
          </w:pPr>
          <w:r w:rsidRPr="008B3033">
            <w:rPr>
              <w:rFonts w:ascii="Arial" w:hAnsi="Arial" w:cs="Arial"/>
              <w:b/>
            </w:rPr>
            <w:t>MANUAL DE OBLIGACIONES Y RESPONSABILIDADES</w:t>
          </w:r>
          <w:r w:rsidR="003F37ED">
            <w:rPr>
              <w:rFonts w:ascii="Arial" w:hAnsi="Arial" w:cs="Arial"/>
              <w:b/>
            </w:rPr>
            <w:t xml:space="preserve"> SG-SST</w:t>
          </w:r>
        </w:p>
      </w:tc>
    </w:tr>
    <w:tr w:rsidR="007A4C20" w:rsidRPr="008B3033" w14:paraId="73C6313B" w14:textId="77777777" w:rsidTr="008B3033">
      <w:trPr>
        <w:trHeight w:val="283"/>
      </w:trPr>
      <w:tc>
        <w:tcPr>
          <w:tcW w:w="1413" w:type="dxa"/>
          <w:vMerge/>
        </w:tcPr>
        <w:p w14:paraId="14A170E7" w14:textId="77777777" w:rsidR="007A4C20" w:rsidRPr="008B3033" w:rsidRDefault="007A4C20">
          <w:pPr>
            <w:pStyle w:val="Encabezado"/>
            <w:rPr>
              <w:rFonts w:ascii="Arial" w:hAnsi="Arial" w:cs="Arial"/>
            </w:rPr>
          </w:pPr>
        </w:p>
      </w:tc>
      <w:tc>
        <w:tcPr>
          <w:tcW w:w="7578" w:type="dxa"/>
          <w:gridSpan w:val="4"/>
          <w:vAlign w:val="center"/>
        </w:tcPr>
        <w:p w14:paraId="10750179" w14:textId="7C75A459" w:rsidR="007A4C20" w:rsidRPr="008B3033" w:rsidRDefault="007A4C20" w:rsidP="008B3033">
          <w:pPr>
            <w:pStyle w:val="Encabezado"/>
            <w:jc w:val="center"/>
            <w:rPr>
              <w:rFonts w:ascii="Arial" w:hAnsi="Arial" w:cs="Arial"/>
            </w:rPr>
          </w:pPr>
          <w:r w:rsidRPr="008B3033">
            <w:rPr>
              <w:rFonts w:ascii="Arial" w:hAnsi="Arial" w:cs="Arial"/>
            </w:rPr>
            <w:t xml:space="preserve">PROCESO: </w:t>
          </w:r>
          <w:r w:rsidR="009519A1">
            <w:rPr>
              <w:rFonts w:ascii="Arial" w:hAnsi="Arial" w:cs="Arial"/>
            </w:rPr>
            <w:t>SISTEMA DE GESTIÓN DE SEGURIDAD Y SALUD EN EL TRABAJO</w:t>
          </w:r>
        </w:p>
      </w:tc>
    </w:tr>
    <w:tr w:rsidR="009519A1" w:rsidRPr="008B3033" w14:paraId="6355B098" w14:textId="77777777" w:rsidTr="008B3033">
      <w:trPr>
        <w:trHeight w:val="283"/>
      </w:trPr>
      <w:tc>
        <w:tcPr>
          <w:tcW w:w="1413" w:type="dxa"/>
          <w:vMerge/>
        </w:tcPr>
        <w:p w14:paraId="155BA011" w14:textId="77777777" w:rsidR="007A4C20" w:rsidRPr="008B3033" w:rsidRDefault="007A4C20">
          <w:pPr>
            <w:pStyle w:val="Encabezado"/>
            <w:rPr>
              <w:rFonts w:ascii="Arial" w:hAnsi="Arial" w:cs="Arial"/>
            </w:rPr>
          </w:pPr>
        </w:p>
      </w:tc>
      <w:tc>
        <w:tcPr>
          <w:tcW w:w="1843" w:type="dxa"/>
          <w:vAlign w:val="center"/>
        </w:tcPr>
        <w:p w14:paraId="77187AEC" w14:textId="7BEA0455" w:rsidR="007A4C20" w:rsidRPr="008B3033" w:rsidRDefault="00C17D15" w:rsidP="008B3033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G</w:t>
          </w:r>
          <w:r w:rsidR="009519A1">
            <w:rPr>
              <w:rFonts w:ascii="Arial" w:hAnsi="Arial" w:cs="Arial"/>
            </w:rPr>
            <w:t>SST</w:t>
          </w:r>
          <w:r>
            <w:rPr>
              <w:rFonts w:ascii="Arial" w:hAnsi="Arial" w:cs="Arial"/>
            </w:rPr>
            <w:t>-M-200</w:t>
          </w:r>
        </w:p>
      </w:tc>
      <w:tc>
        <w:tcPr>
          <w:tcW w:w="1842" w:type="dxa"/>
          <w:vAlign w:val="center"/>
        </w:tcPr>
        <w:p w14:paraId="0130AC45" w14:textId="77777777" w:rsidR="007A4C20" w:rsidRPr="008B3033" w:rsidRDefault="007A4C20" w:rsidP="008B3033">
          <w:pPr>
            <w:pStyle w:val="Encabezado"/>
            <w:jc w:val="center"/>
            <w:rPr>
              <w:rFonts w:ascii="Arial" w:hAnsi="Arial" w:cs="Arial"/>
            </w:rPr>
          </w:pPr>
          <w:r w:rsidRPr="008B3033">
            <w:rPr>
              <w:rFonts w:ascii="Arial" w:hAnsi="Arial" w:cs="Arial"/>
            </w:rPr>
            <w:t>Versión:</w:t>
          </w:r>
          <w:r w:rsidR="008B3033">
            <w:rPr>
              <w:rFonts w:ascii="Arial" w:hAnsi="Arial" w:cs="Arial"/>
            </w:rPr>
            <w:t xml:space="preserve"> 1</w:t>
          </w:r>
        </w:p>
      </w:tc>
      <w:tc>
        <w:tcPr>
          <w:tcW w:w="2147" w:type="dxa"/>
          <w:vAlign w:val="center"/>
        </w:tcPr>
        <w:p w14:paraId="434D8259" w14:textId="49866CB0" w:rsidR="007A4C20" w:rsidRPr="008B3033" w:rsidRDefault="007A4C20" w:rsidP="008B3033">
          <w:pPr>
            <w:pStyle w:val="Encabezado"/>
            <w:jc w:val="center"/>
            <w:rPr>
              <w:rFonts w:ascii="Arial" w:hAnsi="Arial" w:cs="Arial"/>
            </w:rPr>
          </w:pPr>
          <w:r w:rsidRPr="008B3033">
            <w:rPr>
              <w:rFonts w:ascii="Arial" w:hAnsi="Arial" w:cs="Arial"/>
            </w:rPr>
            <w:t>Fecha:</w:t>
          </w:r>
          <w:r w:rsidR="008B3033">
            <w:rPr>
              <w:rFonts w:ascii="Arial" w:hAnsi="Arial" w:cs="Arial"/>
            </w:rPr>
            <w:t xml:space="preserve"> 20</w:t>
          </w:r>
          <w:r w:rsidR="009519A1">
            <w:rPr>
              <w:rFonts w:ascii="Arial" w:hAnsi="Arial" w:cs="Arial"/>
            </w:rPr>
            <w:t>21</w:t>
          </w:r>
          <w:r w:rsidR="008B3033">
            <w:rPr>
              <w:rFonts w:ascii="Arial" w:hAnsi="Arial" w:cs="Arial"/>
            </w:rPr>
            <w:t>-04-07</w:t>
          </w:r>
        </w:p>
      </w:tc>
      <w:tc>
        <w:tcPr>
          <w:tcW w:w="1746" w:type="dxa"/>
          <w:vAlign w:val="center"/>
        </w:tcPr>
        <w:p w14:paraId="0F8E5B6A" w14:textId="77777777" w:rsidR="007A4C20" w:rsidRPr="008B3033" w:rsidRDefault="008B3033" w:rsidP="008B3033">
          <w:pPr>
            <w:pStyle w:val="Encabezado"/>
            <w:jc w:val="center"/>
            <w:rPr>
              <w:rFonts w:ascii="Arial" w:hAnsi="Arial" w:cs="Arial"/>
            </w:rPr>
          </w:pPr>
          <w:r w:rsidRPr="00E978BB">
            <w:rPr>
              <w:rFonts w:ascii="Arial" w:hAnsi="Arial" w:cs="Arial"/>
            </w:rPr>
            <w:t xml:space="preserve">Página </w:t>
          </w:r>
          <w:r w:rsidRPr="00E978BB">
            <w:rPr>
              <w:rFonts w:ascii="Arial" w:hAnsi="Arial" w:cs="Arial"/>
            </w:rPr>
            <w:fldChar w:fldCharType="begin"/>
          </w:r>
          <w:r w:rsidRPr="00E978BB">
            <w:rPr>
              <w:rFonts w:ascii="Arial" w:hAnsi="Arial" w:cs="Arial"/>
            </w:rPr>
            <w:instrText xml:space="preserve"> PAGE </w:instrText>
          </w:r>
          <w:r w:rsidRPr="00E978BB">
            <w:rPr>
              <w:rFonts w:ascii="Arial" w:hAnsi="Arial" w:cs="Arial"/>
            </w:rPr>
            <w:fldChar w:fldCharType="separate"/>
          </w:r>
          <w:r w:rsidR="00EB6FC8">
            <w:rPr>
              <w:rFonts w:ascii="Arial" w:hAnsi="Arial" w:cs="Arial"/>
              <w:noProof/>
            </w:rPr>
            <w:t>1</w:t>
          </w:r>
          <w:r w:rsidRPr="00E978BB">
            <w:rPr>
              <w:rFonts w:ascii="Arial" w:hAnsi="Arial" w:cs="Arial"/>
            </w:rPr>
            <w:fldChar w:fldCharType="end"/>
          </w:r>
          <w:r w:rsidRPr="00E978BB">
            <w:rPr>
              <w:rFonts w:ascii="Arial" w:hAnsi="Arial" w:cs="Arial"/>
            </w:rPr>
            <w:t xml:space="preserve"> de </w:t>
          </w:r>
          <w:r w:rsidRPr="00E978BB">
            <w:rPr>
              <w:rFonts w:ascii="Arial" w:hAnsi="Arial" w:cs="Arial"/>
            </w:rPr>
            <w:fldChar w:fldCharType="begin"/>
          </w:r>
          <w:r w:rsidRPr="00E978BB">
            <w:rPr>
              <w:rFonts w:ascii="Arial" w:hAnsi="Arial" w:cs="Arial"/>
            </w:rPr>
            <w:instrText xml:space="preserve"> NUMPAGES \*Arabic </w:instrText>
          </w:r>
          <w:r w:rsidRPr="00E978BB">
            <w:rPr>
              <w:rFonts w:ascii="Arial" w:hAnsi="Arial" w:cs="Arial"/>
            </w:rPr>
            <w:fldChar w:fldCharType="separate"/>
          </w:r>
          <w:r w:rsidR="00EB6FC8">
            <w:rPr>
              <w:rFonts w:ascii="Arial" w:hAnsi="Arial" w:cs="Arial"/>
              <w:noProof/>
            </w:rPr>
            <w:t>4</w:t>
          </w:r>
          <w:r w:rsidRPr="00E978BB">
            <w:rPr>
              <w:rFonts w:ascii="Arial" w:hAnsi="Arial" w:cs="Arial"/>
            </w:rPr>
            <w:fldChar w:fldCharType="end"/>
          </w:r>
        </w:p>
      </w:tc>
    </w:tr>
  </w:tbl>
  <w:p w14:paraId="6964B52C" w14:textId="77777777" w:rsidR="005E3160" w:rsidRDefault="005E31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60"/>
    <w:rsid w:val="003F37ED"/>
    <w:rsid w:val="00450F00"/>
    <w:rsid w:val="004E2520"/>
    <w:rsid w:val="005E3160"/>
    <w:rsid w:val="005F6103"/>
    <w:rsid w:val="007736E4"/>
    <w:rsid w:val="007A4C20"/>
    <w:rsid w:val="008170AF"/>
    <w:rsid w:val="008B3033"/>
    <w:rsid w:val="009519A1"/>
    <w:rsid w:val="0098536F"/>
    <w:rsid w:val="00B00631"/>
    <w:rsid w:val="00C17D15"/>
    <w:rsid w:val="00CA444C"/>
    <w:rsid w:val="00CB2A0D"/>
    <w:rsid w:val="00D440D1"/>
    <w:rsid w:val="00D70B46"/>
    <w:rsid w:val="00E829DD"/>
    <w:rsid w:val="00EB6FC8"/>
    <w:rsid w:val="00EC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FA744"/>
  <w15:chartTrackingRefBased/>
  <w15:docId w15:val="{2B054E6A-F1C3-4EDD-90CD-8820418B3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E31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E31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160"/>
  </w:style>
  <w:style w:type="paragraph" w:styleId="Piedepgina">
    <w:name w:val="footer"/>
    <w:basedOn w:val="Normal"/>
    <w:link w:val="PiedepginaCar"/>
    <w:uiPriority w:val="99"/>
    <w:unhideWhenUsed/>
    <w:rsid w:val="005E316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160"/>
  </w:style>
  <w:style w:type="table" w:styleId="Tablaconcuadrcula">
    <w:name w:val="Table Grid"/>
    <w:basedOn w:val="Tablanormal"/>
    <w:uiPriority w:val="39"/>
    <w:rsid w:val="007A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4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CA444C"/>
    <w:rPr>
      <w:b/>
      <w:bCs/>
    </w:rPr>
  </w:style>
  <w:style w:type="character" w:customStyle="1" w:styleId="apple-converted-space">
    <w:name w:val="apple-converted-space"/>
    <w:basedOn w:val="Fuentedeprrafopredeter"/>
    <w:rsid w:val="00CA444C"/>
  </w:style>
  <w:style w:type="character" w:styleId="nfasis">
    <w:name w:val="Emphasis"/>
    <w:basedOn w:val="Fuentedeprrafopredeter"/>
    <w:uiPriority w:val="20"/>
    <w:qFormat/>
    <w:rsid w:val="00CA444C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CA44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1604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Leydee Teresa Villamizar Suarez</dc:creator>
  <cp:keywords/>
  <dc:description/>
  <cp:lastModifiedBy>Jesús Alberto Espinosa Sepulveda</cp:lastModifiedBy>
  <cp:revision>10</cp:revision>
  <cp:lastPrinted>2016-06-07T16:32:00Z</cp:lastPrinted>
  <dcterms:created xsi:type="dcterms:W3CDTF">2016-04-07T19:34:00Z</dcterms:created>
  <dcterms:modified xsi:type="dcterms:W3CDTF">2021-08-13T13:42:00Z</dcterms:modified>
</cp:coreProperties>
</file>